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56" w:rsidRDefault="00F1729A">
      <w:r>
        <w:t>Lip Fillers:</w:t>
      </w:r>
      <w:r>
        <w:tab/>
        <w:t xml:space="preserve"> Pre-Injection Instructions</w:t>
      </w:r>
    </w:p>
    <w:p w:rsidR="00F1729A" w:rsidRDefault="00F1729A"/>
    <w:p w:rsidR="0063066B" w:rsidRDefault="00E86934" w:rsidP="00E86934">
      <w:pPr>
        <w:pStyle w:val="ListParagraph"/>
        <w:numPr>
          <w:ilvl w:val="0"/>
          <w:numId w:val="1"/>
        </w:numPr>
      </w:pPr>
      <w:r>
        <w:t>Have your injections done at least 2 week before an important event as you</w:t>
      </w:r>
      <w:r w:rsidR="0063066B">
        <w:t xml:space="preserve"> could initially have swelling, bruising or </w:t>
      </w:r>
      <w:r>
        <w:t>difficulty</w:t>
      </w:r>
      <w:r w:rsidR="0063066B">
        <w:t xml:space="preserve"> pronouncing some letters.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Avoid drugs like Motrin, Advil and Aleve (anti-</w:t>
      </w:r>
      <w:proofErr w:type="spellStart"/>
      <w:r>
        <w:t>inflammatories</w:t>
      </w:r>
      <w:proofErr w:type="spellEnd"/>
      <w:r>
        <w:t>) for a day or two before having filler injected into your lips as this may increase bruising</w:t>
      </w:r>
      <w:r w:rsidR="00E86934">
        <w:t>.</w:t>
      </w:r>
    </w:p>
    <w:p w:rsidR="00E86934" w:rsidRDefault="00E86934" w:rsidP="00E86934">
      <w:pPr>
        <w:pStyle w:val="ListParagraph"/>
        <w:numPr>
          <w:ilvl w:val="0"/>
          <w:numId w:val="1"/>
        </w:numPr>
      </w:pPr>
      <w:r>
        <w:t>If you have started taking blood thinners or anti-platelet drugs tell the doctor.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Avoid drinking alcohol (including wine) for 24 hours before your injection as this may also increase the risk of bruising.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Use acetaminophen (Tylenol) for pain.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 xml:space="preserve">If you suffer from cold sores tell the doctor as you may be prescribed a medication like </w:t>
      </w:r>
      <w:proofErr w:type="spellStart"/>
      <w:r>
        <w:t>Zovirax</w:t>
      </w:r>
      <w:proofErr w:type="spellEnd"/>
      <w:r>
        <w:t xml:space="preserve"> to prevent a flare-up. If you have a cold sore, re-schedule your appointment.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Don’</w:t>
      </w:r>
      <w:r w:rsidR="00E86934">
        <w:t>t apply lipstick or gloss prior to your appointment. Lip protection (</w:t>
      </w:r>
      <w:proofErr w:type="spellStart"/>
      <w:r w:rsidR="00E86934">
        <w:t>Chapstick</w:t>
      </w:r>
      <w:proofErr w:type="spellEnd"/>
      <w:r w:rsidR="00E86934">
        <w:t xml:space="preserve">) is fine. </w:t>
      </w:r>
    </w:p>
    <w:p w:rsidR="00E86934" w:rsidRDefault="00E86934" w:rsidP="00E86934">
      <w:pPr>
        <w:pStyle w:val="ListParagraph"/>
        <w:numPr>
          <w:ilvl w:val="0"/>
          <w:numId w:val="1"/>
        </w:numPr>
      </w:pPr>
      <w:r>
        <w:t xml:space="preserve">If you are very worried about the pain of injection, talk to the doctor about a topical numbing cream (EMLA) that can be applied at home before the appointment or having the lips frozen like for a dental procedure. </w:t>
      </w:r>
    </w:p>
    <w:p w:rsidR="00E86934" w:rsidRDefault="00E86934"/>
    <w:p w:rsidR="00E86934" w:rsidRDefault="00E86934" w:rsidP="00E86934">
      <w:r>
        <w:t>Lip Fillers:</w:t>
      </w:r>
      <w:r>
        <w:tab/>
        <w:t xml:space="preserve"> Post-Injection Instructions</w:t>
      </w:r>
    </w:p>
    <w:p w:rsidR="00E86934" w:rsidRDefault="00E86934" w:rsidP="00E86934"/>
    <w:p w:rsidR="00E86934" w:rsidRDefault="00E86934" w:rsidP="00F93A3B">
      <w:pPr>
        <w:pStyle w:val="ListParagraph"/>
        <w:numPr>
          <w:ilvl w:val="0"/>
          <w:numId w:val="2"/>
        </w:numPr>
      </w:pPr>
      <w:r>
        <w:t>Most lips bruise and swell at least a little, usually on the second day</w:t>
      </w:r>
      <w:r w:rsidR="0063066B">
        <w:t xml:space="preserve">, if you tend to bruise easily apply ice to the lips (10 minutes on, 10 minutes off) intermittently for the </w:t>
      </w:r>
      <w:r w:rsidR="0063066B" w:rsidRPr="00F93A3B">
        <w:rPr>
          <w:b/>
        </w:rPr>
        <w:t>first</w:t>
      </w:r>
      <w:r w:rsidR="0063066B">
        <w:t xml:space="preserve"> day. </w:t>
      </w:r>
    </w:p>
    <w:p w:rsidR="0063066B" w:rsidRDefault="0063066B" w:rsidP="00F93A3B">
      <w:pPr>
        <w:pStyle w:val="ListParagraph"/>
        <w:numPr>
          <w:ilvl w:val="0"/>
          <w:numId w:val="2"/>
        </w:numPr>
      </w:pPr>
      <w:r>
        <w:t>If there is bleeding from one of the needle punctures apply gentle pressure with gauze or a fresh wet wrung out tea bag.</w:t>
      </w:r>
    </w:p>
    <w:p w:rsidR="0063066B" w:rsidRDefault="0063066B" w:rsidP="00F93A3B">
      <w:pPr>
        <w:pStyle w:val="ListParagraph"/>
        <w:numPr>
          <w:ilvl w:val="0"/>
          <w:numId w:val="2"/>
        </w:numPr>
      </w:pPr>
      <w:r>
        <w:t xml:space="preserve">Apply a thin layer of </w:t>
      </w:r>
      <w:proofErr w:type="spellStart"/>
      <w:r>
        <w:t>Polysporin</w:t>
      </w:r>
      <w:proofErr w:type="spellEnd"/>
      <w:r>
        <w:t xml:space="preserve"> Ointment (or similar antibiotic ointment) to the lips to keep them moist for the first 2 days. </w:t>
      </w:r>
    </w:p>
    <w:p w:rsidR="0063066B" w:rsidRDefault="0063066B" w:rsidP="00F93A3B">
      <w:pPr>
        <w:pStyle w:val="ListParagraph"/>
        <w:numPr>
          <w:ilvl w:val="0"/>
          <w:numId w:val="2"/>
        </w:numPr>
      </w:pPr>
      <w:r>
        <w:t>Use acetaminophen for pain as necessary.</w:t>
      </w:r>
    </w:p>
    <w:p w:rsidR="0063066B" w:rsidRDefault="0063066B" w:rsidP="00F93A3B">
      <w:pPr>
        <w:pStyle w:val="ListParagraph"/>
        <w:numPr>
          <w:ilvl w:val="0"/>
          <w:numId w:val="2"/>
        </w:numPr>
      </w:pPr>
      <w:r>
        <w:t xml:space="preserve">Avoid straws, cigarettes, </w:t>
      </w:r>
      <w:r w:rsidR="00435080">
        <w:t>kissing or other</w:t>
      </w:r>
      <w:r>
        <w:t xml:space="preserve"> forms of puckering for 24 hours as this could displace the filler.</w:t>
      </w:r>
    </w:p>
    <w:p w:rsidR="00E86934" w:rsidRDefault="0063066B" w:rsidP="00F93A3B">
      <w:pPr>
        <w:pStyle w:val="ListParagraph"/>
        <w:numPr>
          <w:ilvl w:val="0"/>
          <w:numId w:val="2"/>
        </w:numPr>
      </w:pPr>
      <w:r>
        <w:t xml:space="preserve">If you develop significant pain or darkening of an area of the lip or surrounding tissue </w:t>
      </w:r>
      <w:r w:rsidR="00F93A3B">
        <w:t xml:space="preserve">which you do not think is just a bruise call the office. </w:t>
      </w:r>
    </w:p>
    <w:p w:rsidR="00435080" w:rsidRDefault="00435080" w:rsidP="00F93A3B">
      <w:pPr>
        <w:pStyle w:val="ListParagraph"/>
        <w:numPr>
          <w:ilvl w:val="0"/>
          <w:numId w:val="2"/>
        </w:numPr>
      </w:pPr>
      <w:r>
        <w:t xml:space="preserve">If you develop increasing pain, redness or </w:t>
      </w:r>
      <w:proofErr w:type="gramStart"/>
      <w:r>
        <w:t>swelling call</w:t>
      </w:r>
      <w:proofErr w:type="gramEnd"/>
      <w:r>
        <w:t xml:space="preserve"> the office.</w:t>
      </w:r>
    </w:p>
    <w:p w:rsidR="00F93A3B" w:rsidRDefault="00F93A3B" w:rsidP="00F93A3B">
      <w:pPr>
        <w:pStyle w:val="ListParagraph"/>
        <w:numPr>
          <w:ilvl w:val="0"/>
          <w:numId w:val="2"/>
        </w:numPr>
      </w:pPr>
      <w:r>
        <w:t>Schedule a follow-up appointment 1 week post-injection.</w:t>
      </w:r>
    </w:p>
    <w:p w:rsidR="00F1729A" w:rsidRDefault="00F1729A"/>
    <w:p w:rsidR="00F1729A" w:rsidRDefault="00F1729A"/>
    <w:sectPr w:rsidR="00F1729A" w:rsidSect="00B76D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F7C39"/>
    <w:multiLevelType w:val="hybridMultilevel"/>
    <w:tmpl w:val="CB004D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89478D"/>
    <w:multiLevelType w:val="hybridMultilevel"/>
    <w:tmpl w:val="5B6EF0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1729A"/>
    <w:rsid w:val="00156A29"/>
    <w:rsid w:val="0032502F"/>
    <w:rsid w:val="00385E97"/>
    <w:rsid w:val="00435080"/>
    <w:rsid w:val="005536F3"/>
    <w:rsid w:val="005D4024"/>
    <w:rsid w:val="005F3A85"/>
    <w:rsid w:val="00600762"/>
    <w:rsid w:val="0063066B"/>
    <w:rsid w:val="00835EDA"/>
    <w:rsid w:val="008E408B"/>
    <w:rsid w:val="00AA45D5"/>
    <w:rsid w:val="00AD3B74"/>
    <w:rsid w:val="00B25EE2"/>
    <w:rsid w:val="00B76D31"/>
    <w:rsid w:val="00D82F70"/>
    <w:rsid w:val="00E208F9"/>
    <w:rsid w:val="00E52856"/>
    <w:rsid w:val="00E86934"/>
    <w:rsid w:val="00F1729A"/>
    <w:rsid w:val="00F74D72"/>
    <w:rsid w:val="00F93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2</cp:revision>
  <dcterms:created xsi:type="dcterms:W3CDTF">2016-01-19T01:10:00Z</dcterms:created>
  <dcterms:modified xsi:type="dcterms:W3CDTF">2016-01-19T17:27:00Z</dcterms:modified>
</cp:coreProperties>
</file>